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u w:val="single"/>
          <w:rtl w:val="0"/>
        </w:rPr>
        <w:t xml:space="preserve">This is NOT a nomination form; it is only for reference purposes. Actual nominations must be submitted at (URL).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br w:type="textWrapping"/>
        <w:br w:type="textWrapping"/>
        <w:t xml:space="preserve">TECHNOLOGY INVENTOR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Tech Titans Technology Inventor award recognizes the pioneering accomplishments of a person, team, or group responsible for the creation of technical breakthrough ideas, processes, or products that have advanced the discipline. The nominee is with a North Texas company or institution.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Technology Inventor Award Qualifications: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nominee is an individual or team employed by a North Texas company or educational institution.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nominee’s accomplishments are compelling and/or disruptive.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nominee’s accomplishments will positively change and/or advance industry, science, business, and/or society.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 part of the selection process, nominations will be judged on the following criteria: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the inventor’s accomplishments are compelling and/or disruptive, citing examples. (33%)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the accomplishments will positively change and/or advance industry, science, business, and/or society. (33%)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Clearly and quantifiably describe the commercialization results that have been achieved to date. If the idea is pre-commercialization, explain what milestones have been achieved and/or reactions have been received from the industry or technical field. (34%)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Award category judges’ interview: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Nominees selected as semi-finalists for this award will be required to attend an IN-PERSON interview with the judges between June 22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and June 24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 All nominees for this award should be informed of the potential for this interview.</w:t>
      </w:r>
    </w:p>
    <w:p w:rsidR="00000000" w:rsidDel="00000000" w:rsidP="00000000" w:rsidRDefault="00000000" w:rsidRPr="00000000" w14:paraId="0000000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Questions: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your company's North Texas presence: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 Specify location type (is it a headquarters or division office?).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 Specify physical address of the North Texas location - No P.O. Boxes.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(c) If this is a division office, specify division office activities; otherwise, specify ‘N/A’.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nominee’s technological breakthrough, the person or team responsible, and the related industry sector or technical field where it is applied.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how the nominee’s accomplishments are compelling and/or disruptive. (33%)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how the accomplishment will positively change and/or advance industry, science, business, and/or society. (33%)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Clearly and quantifiably describe the commercialization results that have been achieved to date. If the idea is pre-commercialization, explain what milestones have been achieved and/or reactions have been received from the industry or technical field. (34%)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comments related to the nomination.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an optional document related to the nomination. (i.e. video, PowerPoint, website). Judges may or may not review it.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nominee consent to this nomination?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nominee agree to attend the required in-person interview should they be selected as a semi-finalist for this category?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interview date and time for the Technology Inventors category has been set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22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June 24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Please block this on your calendar. Failure to attend this interview with the judges will result in automatic ineligibility to be a finalist or winner.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If selected as a finalist, does the nominee agree to attend the Awards on Friday, August 28</w:t>
      </w:r>
      <w:r w:rsidDel="00000000" w:rsidR="00000000" w:rsidRPr="00000000">
        <w:rPr>
          <w:vertAlign w:val="superscript"/>
          <w:rtl w:val="0"/>
        </w:rPr>
        <w:t xml:space="preserve">th,</w:t>
      </w:r>
      <w:r w:rsidDel="00000000" w:rsidR="00000000" w:rsidRPr="00000000">
        <w:rPr>
          <w:rtl w:val="0"/>
        </w:rPr>
        <w:t xml:space="preserve"> at the Marriott Dallas/Plano at Legacy Town Center, 7121 Bishop Road, Plano, TX 75024?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8367C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7A6A30"/>
    <w:pPr>
      <w:spacing w:after="0" w:line="240" w:lineRule="auto"/>
    </w:pPr>
  </w:style>
  <w:style w:type="paragraph" w:styleId="NoSpacing">
    <w:name w:val="No Spacing"/>
    <w:uiPriority w:val="1"/>
    <w:qFormat w:val="1"/>
    <w:rsid w:val="00D14F2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C6BD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C6B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C6BD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/YV9bNVoq5/VRT9DTyauLVZtAg==">CgMxLjA4AHIhMWU0aUNEZkNQMTBoNGNOVWMwZjlhb3JvcU5OcHY4STdF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2026-03-06T19:28:00Z</dcterms:created>
  <dc:creator>Mallory Crumb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0x0101009F411077C4500D49BA5047E55E1F910F</vt:lpwstr>
  </property>
  <property fmtid="{D5CDD505-2E9C-101B-9397-08002B2CF9AE}" pid="3" name="MediaServiceImageTags">
    <vt:lpwstr/>
  </property>
  <property fmtid="{D5CDD505-2E9C-101B-9397-08002B2CF9AE}" pid="4" name="GrammarlyDocumentId">
    <vt:lpwstr>bccd32d3-e34a-457b-9a75-4a934eae4f1a</vt:lpwstr>
  </property>
</Properties>
</file>